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954"/>
        <w:gridCol w:w="2949"/>
        <w:gridCol w:w="2148"/>
      </w:tblGrid>
      <w:tr w:rsidR="00780383" w14:paraId="742919A8" w14:textId="77777777" w:rsidTr="00780383">
        <w:tc>
          <w:tcPr>
            <w:tcW w:w="2294" w:type="dxa"/>
          </w:tcPr>
          <w:p w14:paraId="1B69A49A" w14:textId="77777777" w:rsidR="00780383" w:rsidRDefault="00780383" w:rsidP="00780383">
            <w:pPr>
              <w:jc w:val="center"/>
            </w:pPr>
            <w:r w:rsidRPr="00AD6558">
              <w:rPr>
                <w:noProof/>
                <w:lang w:eastAsia="ru-RU"/>
              </w:rPr>
              <w:drawing>
                <wp:inline distT="0" distB="0" distL="0" distR="0" wp14:anchorId="76987CDB" wp14:editId="52FADBE3">
                  <wp:extent cx="1276350" cy="552450"/>
                  <wp:effectExtent l="0" t="0" r="0" b="0"/>
                  <wp:docPr id="1" name="Рисунок 1" descr="Описание: F:\gh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F:\gh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8" cy="554925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3EDC6D08" w14:textId="77777777" w:rsidR="00780383" w:rsidRDefault="00780383"/>
          <w:p w14:paraId="294F9184" w14:textId="77777777" w:rsidR="00780383" w:rsidRDefault="00780383">
            <w:r w:rsidRPr="00180CE9">
              <w:rPr>
                <w:noProof/>
                <w:lang w:eastAsia="ru-RU"/>
              </w:rPr>
              <w:drawing>
                <wp:inline distT="0" distB="0" distL="0" distR="0" wp14:anchorId="7CD276E4" wp14:editId="31280A75">
                  <wp:extent cx="1104900" cy="238125"/>
                  <wp:effectExtent l="0" t="0" r="0" b="9525"/>
                  <wp:docPr id="5" name="Рисунок 5" descr="D:\Meerovskaya\Documents\БелИСА\2014 разное\Logo BelIS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erovskaya\Documents\БелИСА\2014 разное\Logo BelIS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11" cy="2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9" w:type="dxa"/>
          </w:tcPr>
          <w:p w14:paraId="6C8E44F9" w14:textId="77777777" w:rsidR="00780383" w:rsidRDefault="00780383">
            <w:r>
              <w:rPr>
                <w:noProof/>
                <w:lang w:eastAsia="ru-RU"/>
              </w:rPr>
              <w:drawing>
                <wp:inline distT="0" distB="0" distL="0" distR="0" wp14:anchorId="6825E745" wp14:editId="112627D2">
                  <wp:extent cx="1841886" cy="94297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44" cy="94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14:paraId="28F9045D" w14:textId="77777777" w:rsidR="00780383" w:rsidRDefault="00780383" w:rsidP="0078038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FD27063" wp14:editId="472E82A5">
                  <wp:simplePos x="0" y="0"/>
                  <wp:positionH relativeFrom="margin">
                    <wp:posOffset>6045200</wp:posOffset>
                  </wp:positionH>
                  <wp:positionV relativeFrom="paragraph">
                    <wp:posOffset>675640</wp:posOffset>
                  </wp:positionV>
                  <wp:extent cx="1005840" cy="673100"/>
                  <wp:effectExtent l="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E56D75F" wp14:editId="449132C6">
                  <wp:extent cx="101917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CA32DF" w14:textId="77777777" w:rsidR="0004334D" w:rsidRDefault="00780383">
      <w:r>
        <w:rPr>
          <w:noProof/>
          <w:lang w:eastAsia="ru-RU"/>
        </w:rPr>
        <w:drawing>
          <wp:inline distT="0" distB="0" distL="0" distR="0" wp14:anchorId="66CCE207" wp14:editId="5D0825C5">
            <wp:extent cx="6009640" cy="1343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E8421" w14:textId="77777777" w:rsidR="00780383" w:rsidRPr="002B7F23" w:rsidRDefault="00780383" w:rsidP="00780383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  <w:lang w:val="en-GB"/>
        </w:rPr>
      </w:pPr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>21 September 2017</w:t>
      </w:r>
    </w:p>
    <w:p w14:paraId="6EEFCE23" w14:textId="77777777" w:rsidR="00780383" w:rsidRPr="002B7F23" w:rsidRDefault="00780383" w:rsidP="00780383">
      <w:pPr>
        <w:spacing w:after="120"/>
        <w:jc w:val="center"/>
        <w:rPr>
          <w:rFonts w:ascii="Arial" w:hAnsi="Arial" w:cs="Arial"/>
          <w:b/>
          <w:color w:val="365F91"/>
          <w:sz w:val="28"/>
          <w:szCs w:val="28"/>
          <w:lang w:val="en-GB"/>
        </w:rPr>
      </w:pPr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Crown Plaza Hotel, 13, </w:t>
      </w:r>
      <w:proofErr w:type="spellStart"/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>Kyrova</w:t>
      </w:r>
      <w:proofErr w:type="spellEnd"/>
      <w:r w:rsidRPr="002B7F23">
        <w:rPr>
          <w:rFonts w:ascii="Arial" w:hAnsi="Arial" w:cs="Arial"/>
          <w:b/>
          <w:color w:val="365F91"/>
          <w:sz w:val="28"/>
          <w:szCs w:val="28"/>
          <w:lang w:val="en-GB"/>
        </w:rPr>
        <w:t xml:space="preserve"> str., Minsk, Belarus</w:t>
      </w:r>
    </w:p>
    <w:p w14:paraId="00C400FE" w14:textId="77777777" w:rsidR="00780383" w:rsidRPr="00DC2424" w:rsidRDefault="00780383" w:rsidP="00780383">
      <w:pPr>
        <w:spacing w:after="120"/>
        <w:jc w:val="center"/>
        <w:rPr>
          <w:rFonts w:ascii="Arial" w:hAnsi="Arial" w:cs="Arial"/>
          <w:sz w:val="28"/>
          <w:szCs w:val="28"/>
          <w:lang w:val="en-GB"/>
        </w:rPr>
      </w:pPr>
      <w:r w:rsidRPr="00DC2424">
        <w:rPr>
          <w:rFonts w:ascii="Arial" w:hAnsi="Arial" w:cs="Arial"/>
          <w:sz w:val="28"/>
          <w:szCs w:val="28"/>
          <w:lang w:val="en-GB"/>
        </w:rPr>
        <w:t>Draft Agenda</w:t>
      </w:r>
    </w:p>
    <w:tbl>
      <w:tblPr>
        <w:tblW w:w="500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7841"/>
      </w:tblGrid>
      <w:tr w:rsidR="00780383" w:rsidRPr="006A0A4D" w14:paraId="4D055BAF" w14:textId="77777777" w:rsidTr="00A66F69">
        <w:tc>
          <w:tcPr>
            <w:tcW w:w="1504" w:type="dxa"/>
            <w:shd w:val="clear" w:color="auto" w:fill="auto"/>
            <w:vAlign w:val="center"/>
          </w:tcPr>
          <w:p w14:paraId="7A66AF84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09:00 - 09:30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0685157" w14:textId="15AA70C2" w:rsidR="00780383" w:rsidRPr="00780383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Registration </w:t>
            </w:r>
            <w:r w:rsidR="0002635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and welcome coffee</w:t>
            </w:r>
          </w:p>
        </w:tc>
      </w:tr>
      <w:tr w:rsidR="00780383" w:rsidRPr="00636B88" w14:paraId="1DC25A83" w14:textId="77777777" w:rsidTr="00A66F69">
        <w:tc>
          <w:tcPr>
            <w:tcW w:w="1504" w:type="dxa"/>
            <w:shd w:val="clear" w:color="auto" w:fill="auto"/>
            <w:vAlign w:val="center"/>
          </w:tcPr>
          <w:p w14:paraId="619B23AF" w14:textId="77777777" w:rsidR="00780383" w:rsidRPr="00780383" w:rsidRDefault="00780383" w:rsidP="0078038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09:30 - 09:50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7B4EBFC" w14:textId="77777777" w:rsidR="00780383" w:rsidRPr="00780383" w:rsidRDefault="00780383" w:rsidP="00780383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Conference Opening</w:t>
            </w:r>
          </w:p>
          <w:p w14:paraId="12CDDC3F" w14:textId="77777777" w:rsidR="00780383" w:rsidRPr="00780383" w:rsidRDefault="00780383" w:rsidP="00780383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State Committee on Science and Technology of Belarus</w:t>
            </w:r>
          </w:p>
          <w:p w14:paraId="26F7CF57" w14:textId="726514C8" w:rsidR="00636B88" w:rsidRDefault="009B42CD" w:rsidP="00636B88">
            <w:pPr>
              <w:numPr>
                <w:ilvl w:val="0"/>
                <w:numId w:val="1"/>
              </w:numPr>
              <w:spacing w:before="60" w:after="60" w:line="276" w:lineRule="auto"/>
              <w:ind w:left="58" w:firstLin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</w:t>
            </w:r>
            <w:r w:rsidR="00636B88"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Delegation to Belarus </w:t>
            </w:r>
          </w:p>
          <w:p w14:paraId="7E870B1D" w14:textId="3A1D82B6" w:rsidR="00780383" w:rsidRPr="00780383" w:rsidRDefault="00780383" w:rsidP="00636B88">
            <w:pPr>
              <w:numPr>
                <w:ilvl w:val="0"/>
                <w:numId w:val="1"/>
              </w:numPr>
              <w:spacing w:before="60" w:after="60" w:line="276" w:lineRule="auto"/>
              <w:ind w:left="58" w:firstLine="2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DG Research and Innovation </w:t>
            </w:r>
          </w:p>
        </w:tc>
      </w:tr>
      <w:tr w:rsidR="00780383" w:rsidRPr="00B30E8A" w14:paraId="45624739" w14:textId="77777777" w:rsidTr="00A66F69">
        <w:tc>
          <w:tcPr>
            <w:tcW w:w="9345" w:type="dxa"/>
            <w:gridSpan w:val="2"/>
            <w:shd w:val="clear" w:color="auto" w:fill="4BACC6"/>
            <w:vAlign w:val="center"/>
          </w:tcPr>
          <w:p w14:paraId="44171A8C" w14:textId="77777777" w:rsidR="00780383" w:rsidRPr="00780383" w:rsidRDefault="00780383" w:rsidP="0078038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Session I: Disclosing challenges – discussing the needs</w:t>
            </w:r>
          </w:p>
        </w:tc>
      </w:tr>
      <w:tr w:rsidR="00780383" w:rsidRPr="00B30E8A" w14:paraId="086DA0E3" w14:textId="77777777" w:rsidTr="00B30E8A">
        <w:trPr>
          <w:trHeight w:val="1297"/>
        </w:trPr>
        <w:tc>
          <w:tcPr>
            <w:tcW w:w="1504" w:type="dxa"/>
            <w:shd w:val="clear" w:color="auto" w:fill="auto"/>
            <w:vAlign w:val="center"/>
          </w:tcPr>
          <w:p w14:paraId="665331CB" w14:textId="77777777" w:rsidR="00780383" w:rsidRPr="00780383" w:rsidRDefault="00780383" w:rsidP="00780383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09:50 - 10:15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20AA1BA7" w14:textId="738E6045" w:rsidR="00780383" w:rsidRPr="00A66F69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Keynote Speech</w:t>
            </w:r>
          </w:p>
          <w:p w14:paraId="52287AA3" w14:textId="77777777" w:rsidR="00327CD7" w:rsidRPr="00A66F69" w:rsidRDefault="00327CD7" w:rsidP="00327CD7">
            <w:pPr>
              <w:spacing w:before="60" w:after="60" w:line="240" w:lineRule="auto"/>
              <w:ind w:left="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6F69">
              <w:rPr>
                <w:rFonts w:ascii="Arial" w:hAnsi="Arial" w:cs="Arial"/>
                <w:b/>
                <w:sz w:val="20"/>
                <w:szCs w:val="20"/>
                <w:lang w:val="en-US"/>
              </w:rPr>
              <w:t>SMEs and innovation in transition economies</w:t>
            </w:r>
          </w:p>
          <w:p w14:paraId="44479006" w14:textId="7503B3E5" w:rsidR="00780383" w:rsidRDefault="00327CD7" w:rsidP="00327CD7">
            <w:pPr>
              <w:spacing w:before="60" w:after="60" w:line="240" w:lineRule="auto"/>
              <w:ind w:left="57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A66F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Prof. Dominique FORAY, </w:t>
            </w:r>
            <w:r w:rsidRPr="00A66F69">
              <w:rPr>
                <w:rFonts w:ascii="Arial" w:hAnsi="Arial" w:cs="Arial"/>
                <w:bCs/>
                <w:color w:val="000000"/>
                <w:sz w:val="20"/>
                <w:szCs w:val="20"/>
                <w:lang w:val="en"/>
              </w:rPr>
              <w:t>Chair of Economics and Management of Innovation,</w:t>
            </w:r>
            <w:r w:rsidRPr="00A66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proofErr w:type="spellStart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>Ecole</w:t>
            </w:r>
            <w:proofErr w:type="spellEnd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>Polytechnique</w:t>
            </w:r>
            <w:proofErr w:type="spellEnd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>Fédérale</w:t>
            </w:r>
            <w:proofErr w:type="spellEnd"/>
            <w:r w:rsidRPr="00A66F69">
              <w:rPr>
                <w:rFonts w:ascii="Arial" w:hAnsi="Arial" w:cs="Arial"/>
                <w:sz w:val="20"/>
                <w:szCs w:val="20"/>
                <w:lang w:val="en"/>
              </w:rPr>
              <w:t xml:space="preserve"> de Lausanne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Switzerland </w:t>
            </w:r>
          </w:p>
          <w:p w14:paraId="40B8B111" w14:textId="374745A5" w:rsidR="00327CD7" w:rsidRPr="00780383" w:rsidRDefault="00327CD7" w:rsidP="00327CD7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80383" w:rsidRPr="006A0A4D" w14:paraId="430CC1D9" w14:textId="77777777" w:rsidTr="00A66F69">
        <w:tc>
          <w:tcPr>
            <w:tcW w:w="1504" w:type="dxa"/>
            <w:shd w:val="clear" w:color="auto" w:fill="auto"/>
            <w:vAlign w:val="center"/>
          </w:tcPr>
          <w:p w14:paraId="70C1D16B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10:15 - 11:15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68BF579" w14:textId="77777777" w:rsidR="00780383" w:rsidRPr="00780383" w:rsidRDefault="00780383" w:rsidP="001F3698">
            <w:pPr>
              <w:spacing w:before="60" w:after="60"/>
              <w:ind w:left="5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hAnsi="Arial" w:cs="Arial"/>
                <w:b/>
                <w:sz w:val="20"/>
                <w:szCs w:val="20"/>
                <w:lang w:val="en-US"/>
              </w:rPr>
              <w:t>Panel discussion  „Challenges in early stage financing of innovative firms: national context“</w:t>
            </w:r>
          </w:p>
          <w:p w14:paraId="525509AF" w14:textId="071F5A88" w:rsidR="00780383" w:rsidRPr="008F56CE" w:rsidRDefault="00780383" w:rsidP="001F3698">
            <w:pPr>
              <w:spacing w:before="60" w:after="6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56CE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Participants: representatives of the </w:t>
            </w:r>
            <w:proofErr w:type="spellStart"/>
            <w:r w:rsidRPr="008F56CE">
              <w:rPr>
                <w:rFonts w:ascii="Arial" w:hAnsi="Arial" w:cs="Arial"/>
                <w:sz w:val="20"/>
                <w:szCs w:val="20"/>
                <w:lang w:val="en-US"/>
              </w:rPr>
              <w:t>EaP</w:t>
            </w:r>
            <w:proofErr w:type="spellEnd"/>
            <w:r w:rsidRPr="008F56C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25D53">
              <w:rPr>
                <w:rFonts w:ascii="Arial" w:hAnsi="Arial" w:cs="Arial"/>
                <w:sz w:val="20"/>
                <w:szCs w:val="20"/>
                <w:lang w:val="en-US"/>
              </w:rPr>
              <w:t>countries</w:t>
            </w:r>
          </w:p>
          <w:p w14:paraId="2361598A" w14:textId="77777777" w:rsidR="00780383" w:rsidRPr="00780383" w:rsidRDefault="00780383" w:rsidP="00780383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hAnsi="Arial" w:cs="Arial"/>
                <w:sz w:val="20"/>
                <w:szCs w:val="20"/>
                <w:lang w:val="en-US"/>
              </w:rPr>
              <w:t xml:space="preserve">public bodies (national, regional) responsible for support of business and innovation and </w:t>
            </w:r>
          </w:p>
          <w:p w14:paraId="68B4CA3D" w14:textId="39B60404" w:rsidR="00780383" w:rsidRPr="00780383" w:rsidRDefault="00780383" w:rsidP="00780383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hAnsi="Arial" w:cs="Arial"/>
                <w:sz w:val="20"/>
                <w:szCs w:val="20"/>
                <w:lang w:val="en-US"/>
              </w:rPr>
              <w:t xml:space="preserve">funding agencies and organizations providing financial support to start-ups, spin-offs and wider innovative businesses </w:t>
            </w:r>
          </w:p>
          <w:p w14:paraId="7ABF6E75" w14:textId="190CCF64" w:rsidR="00780383" w:rsidRPr="00780383" w:rsidRDefault="00780383" w:rsidP="001F3698">
            <w:pPr>
              <w:spacing w:before="60" w:after="60"/>
              <w:ind w:left="5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(to be </w:t>
            </w:r>
            <w:r w:rsidR="00825D53">
              <w:rPr>
                <w:rFonts w:ascii="Arial" w:hAnsi="Arial" w:cs="Arial"/>
                <w:i/>
                <w:sz w:val="20"/>
                <w:szCs w:val="20"/>
                <w:lang w:val="en-US"/>
              </w:rPr>
              <w:t>identified</w:t>
            </w:r>
            <w:r w:rsidR="00825D53"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by </w:t>
            </w:r>
            <w:proofErr w:type="spellStart"/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Plus partners</w:t>
            </w:r>
            <w:r w:rsidR="00825D53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  <w:r w:rsidR="00825D53"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one expert per </w:t>
            </w:r>
            <w:proofErr w:type="spellStart"/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78038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country with 5-7 min interventions)</w:t>
            </w:r>
          </w:p>
          <w:p w14:paraId="1CFD78B7" w14:textId="77777777" w:rsidR="00780383" w:rsidRPr="00780383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80383">
              <w:rPr>
                <w:rFonts w:ascii="Arial" w:hAnsi="Arial" w:cs="Arial"/>
                <w:sz w:val="20"/>
                <w:szCs w:val="20"/>
              </w:rPr>
              <w:t>Moderator</w:t>
            </w:r>
            <w:proofErr w:type="spellEnd"/>
            <w:r w:rsidRPr="00780383">
              <w:rPr>
                <w:rFonts w:ascii="Arial" w:hAnsi="Arial" w:cs="Arial"/>
                <w:sz w:val="20"/>
                <w:szCs w:val="20"/>
              </w:rPr>
              <w:t>:</w:t>
            </w:r>
            <w:r w:rsidRPr="00780383">
              <w:rPr>
                <w:rFonts w:ascii="Arial" w:hAnsi="Arial" w:cs="Arial"/>
                <w:i/>
                <w:sz w:val="20"/>
                <w:szCs w:val="20"/>
              </w:rPr>
              <w:t xml:space="preserve"> TBC</w:t>
            </w:r>
          </w:p>
        </w:tc>
      </w:tr>
      <w:tr w:rsidR="00780383" w:rsidRPr="006A0A4D" w14:paraId="636C9626" w14:textId="77777777" w:rsidTr="00A66F69">
        <w:tc>
          <w:tcPr>
            <w:tcW w:w="1504" w:type="dxa"/>
            <w:shd w:val="clear" w:color="auto" w:fill="auto"/>
            <w:vAlign w:val="center"/>
          </w:tcPr>
          <w:p w14:paraId="5B75729A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11:15 - 11:45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3BA76CE" w14:textId="77777777" w:rsidR="00780383" w:rsidRPr="00780383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780383" w:rsidRPr="00B30E8A" w14:paraId="597AAE78" w14:textId="77777777" w:rsidTr="00A66F69">
        <w:tc>
          <w:tcPr>
            <w:tcW w:w="9345" w:type="dxa"/>
            <w:gridSpan w:val="2"/>
            <w:shd w:val="clear" w:color="auto" w:fill="4BACC6"/>
            <w:vAlign w:val="center"/>
          </w:tcPr>
          <w:p w14:paraId="57C91D6C" w14:textId="77777777" w:rsidR="00780383" w:rsidRPr="00780383" w:rsidRDefault="00780383" w:rsidP="001F3698">
            <w:pPr>
              <w:spacing w:before="60" w:after="60"/>
              <w:ind w:left="58" w:right="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II: EU instruments for supporting the innovative business available for </w:t>
            </w:r>
            <w:proofErr w:type="spellStart"/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EaP</w:t>
            </w:r>
            <w:proofErr w:type="spellEnd"/>
            <w:r w:rsidRPr="0078038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SMEs</w:t>
            </w:r>
          </w:p>
        </w:tc>
      </w:tr>
      <w:tr w:rsidR="00780383" w:rsidRPr="00B30E8A" w14:paraId="622A0E0F" w14:textId="77777777" w:rsidTr="00A66F69">
        <w:tc>
          <w:tcPr>
            <w:tcW w:w="1504" w:type="dxa"/>
            <w:vMerge w:val="restart"/>
            <w:shd w:val="clear" w:color="auto" w:fill="auto"/>
            <w:vAlign w:val="center"/>
          </w:tcPr>
          <w:p w14:paraId="5284238F" w14:textId="77777777" w:rsidR="00780383" w:rsidRP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11:45 - 13:15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255095B" w14:textId="7AA9F76D" w:rsidR="00780383" w:rsidRPr="00DC1BA5" w:rsidRDefault="008A5661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</w:t>
            </w:r>
            <w:r w:rsidR="00780383"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upport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ing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EaP</w:t>
            </w:r>
            <w:proofErr w:type="spellEnd"/>
            <w:r w:rsidR="00780383"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youth entrepreneurship and innovation </w:t>
            </w:r>
          </w:p>
          <w:p w14:paraId="0354AAD3" w14:textId="60C136EE" w:rsidR="00780383" w:rsidRPr="00DC1BA5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EC Delegation to Belarus (TBC) </w:t>
            </w:r>
          </w:p>
        </w:tc>
      </w:tr>
      <w:tr w:rsidR="00B30E8A" w:rsidRPr="00B30E8A" w14:paraId="04F4F331" w14:textId="77777777" w:rsidTr="00FA1C4C">
        <w:trPr>
          <w:trHeight w:val="1055"/>
        </w:trPr>
        <w:tc>
          <w:tcPr>
            <w:tcW w:w="1504" w:type="dxa"/>
            <w:vMerge/>
            <w:shd w:val="clear" w:color="auto" w:fill="auto"/>
            <w:vAlign w:val="center"/>
          </w:tcPr>
          <w:p w14:paraId="026A3224" w14:textId="77777777" w:rsidR="00B30E8A" w:rsidRPr="00780383" w:rsidRDefault="00B30E8A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3F124DA5" w14:textId="4DBC096F" w:rsidR="00B30E8A" w:rsidRPr="00DC1BA5" w:rsidRDefault="00B30E8A" w:rsidP="001F3698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HORIZON 2020: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support for innovative SMEs </w:t>
            </w:r>
          </w:p>
          <w:p w14:paraId="3C39801F" w14:textId="663A1AAF" w:rsidR="00B30E8A" w:rsidRPr="00CC1D41" w:rsidRDefault="00B30E8A" w:rsidP="00CC1D41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7CD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Iker AYERBE</w:t>
            </w:r>
            <w:r w:rsidRPr="00327C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SME Unit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DG R&amp;I, EC</w:t>
            </w:r>
          </w:p>
        </w:tc>
      </w:tr>
      <w:tr w:rsidR="00780383" w:rsidRPr="00BF7DC7" w14:paraId="000D0D95" w14:textId="77777777" w:rsidTr="00A66F69">
        <w:tc>
          <w:tcPr>
            <w:tcW w:w="1504" w:type="dxa"/>
            <w:vMerge/>
            <w:shd w:val="clear" w:color="auto" w:fill="auto"/>
            <w:vAlign w:val="center"/>
          </w:tcPr>
          <w:p w14:paraId="65AE89D2" w14:textId="77777777" w:rsidR="00780383" w:rsidRPr="006A0A4D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73EA231D" w14:textId="77777777" w:rsidR="00780383" w:rsidRPr="009B42CD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</w:pPr>
            <w:r w:rsidRPr="009B42CD">
              <w:rPr>
                <w:rFonts w:ascii="Arial" w:eastAsia="Times New Roman" w:hAnsi="Arial" w:cs="Arial"/>
                <w:b/>
                <w:sz w:val="20"/>
                <w:szCs w:val="20"/>
                <w:lang w:val="it-IT"/>
              </w:rPr>
              <w:t>InnovFin</w:t>
            </w:r>
          </w:p>
          <w:p w14:paraId="6559766A" w14:textId="58DA6EA1" w:rsidR="00825D53" w:rsidRPr="009B42CD" w:rsidRDefault="00825D53" w:rsidP="00825D53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9B4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Marc </w:t>
            </w:r>
            <w:r w:rsidR="00327CD7" w:rsidRPr="009B4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D’HOOGE</w:t>
            </w:r>
            <w:r w:rsidRPr="009B42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9B42C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InnovFin Programme Manager</w:t>
            </w:r>
          </w:p>
          <w:p w14:paraId="7852156E" w14:textId="1B7CDBEA" w:rsidR="00780383" w:rsidRPr="00DC1BA5" w:rsidRDefault="00780383" w:rsidP="00825D53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European Investment Bank </w:t>
            </w:r>
          </w:p>
        </w:tc>
      </w:tr>
      <w:tr w:rsidR="00DC1BA5" w:rsidRPr="00B30E8A" w14:paraId="23E860E5" w14:textId="77777777" w:rsidTr="00A66F69">
        <w:tc>
          <w:tcPr>
            <w:tcW w:w="1504" w:type="dxa"/>
            <w:vMerge/>
            <w:shd w:val="clear" w:color="auto" w:fill="auto"/>
            <w:vAlign w:val="center"/>
          </w:tcPr>
          <w:p w14:paraId="05D6A682" w14:textId="77777777" w:rsidR="00DC1BA5" w:rsidRPr="006A0A4D" w:rsidRDefault="00DC1BA5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7E849B24" w14:textId="0361C93B" w:rsidR="00DC1BA5" w:rsidRPr="00A66F69" w:rsidRDefault="00DC1BA5" w:rsidP="00DC1BA5">
            <w:pPr>
              <w:spacing w:before="60" w:after="60"/>
              <w:ind w:left="58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66F69">
              <w:rPr>
                <w:rFonts w:ascii="Arial" w:hAnsi="Arial" w:cs="Arial"/>
                <w:b/>
                <w:sz w:val="20"/>
                <w:szCs w:val="20"/>
                <w:lang w:val="en-US"/>
              </w:rPr>
              <w:t>Subgrant</w:t>
            </w:r>
            <w:proofErr w:type="spellEnd"/>
            <w:r w:rsidRPr="00A66F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scheme and innovation hubs within FI-ADOPT and DIATOMIC EC-funded projects </w:t>
            </w:r>
            <w:r w:rsidRPr="00A66F6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8A5661" w:rsidRPr="00A66F69">
              <w:rPr>
                <w:rFonts w:ascii="Arial" w:hAnsi="Arial" w:cs="Arial"/>
                <w:sz w:val="20"/>
                <w:szCs w:val="20"/>
                <w:lang w:val="en-US"/>
              </w:rPr>
              <w:t>tentative</w:t>
            </w:r>
            <w:r w:rsidRPr="00A66F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6BE7703" w14:textId="1B3E12A7" w:rsidR="00DC1BA5" w:rsidRPr="00A66F69" w:rsidRDefault="00A66F69" w:rsidP="007C4E0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C4E01" w:rsidRPr="00A66F6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Babis IPEKTSIDIS, </w:t>
            </w:r>
            <w:r w:rsidR="00DC1BA5" w:rsidRPr="00A66F6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INTRASOFT Intl. S.A., Luxemburg </w:t>
            </w:r>
          </w:p>
        </w:tc>
      </w:tr>
      <w:tr w:rsidR="00780383" w:rsidRPr="00B30E8A" w14:paraId="3EAE37DF" w14:textId="77777777" w:rsidTr="00A66F69">
        <w:tc>
          <w:tcPr>
            <w:tcW w:w="1504" w:type="dxa"/>
            <w:vMerge/>
            <w:shd w:val="clear" w:color="auto" w:fill="auto"/>
            <w:vAlign w:val="center"/>
          </w:tcPr>
          <w:p w14:paraId="0FCEC0E8" w14:textId="4040AF8F" w:rsidR="00780383" w:rsidRPr="006A0A4D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  <w:vAlign w:val="center"/>
          </w:tcPr>
          <w:p w14:paraId="09CB4B78" w14:textId="77777777" w:rsidR="00780383" w:rsidRPr="00A66F69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EaP</w:t>
            </w:r>
            <w:proofErr w:type="spellEnd"/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PLUS Project instruments in support for innovation</w:t>
            </w:r>
          </w:p>
          <w:p w14:paraId="571AEACA" w14:textId="05B2AD05" w:rsidR="00780383" w:rsidRPr="00A66F69" w:rsidRDefault="00780383" w:rsidP="008A5661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George </w:t>
            </w:r>
            <w:r w:rsidR="00CB3BBD"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BONAS</w:t>
            </w:r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Coordinator of </w:t>
            </w:r>
            <w:proofErr w:type="spellStart"/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EaP</w:t>
            </w:r>
            <w:proofErr w:type="spellEnd"/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PLUS, Managing Director, </w:t>
            </w:r>
            <w:proofErr w:type="spellStart"/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CeRISS</w:t>
            </w:r>
            <w:proofErr w:type="spellEnd"/>
          </w:p>
        </w:tc>
      </w:tr>
      <w:tr w:rsidR="00780383" w:rsidRPr="006A0A4D" w14:paraId="10CB8088" w14:textId="77777777" w:rsidTr="00A66F69">
        <w:tc>
          <w:tcPr>
            <w:tcW w:w="1504" w:type="dxa"/>
            <w:shd w:val="clear" w:color="auto" w:fill="auto"/>
            <w:vAlign w:val="center"/>
          </w:tcPr>
          <w:p w14:paraId="3CA22A46" w14:textId="77777777" w:rsidR="00780383" w:rsidRPr="006A0A4D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13:15 - 14:15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343C851D" w14:textId="7496CB50" w:rsidR="00780383" w:rsidRPr="00ED585A" w:rsidRDefault="00780383" w:rsidP="008A5661">
            <w:pPr>
              <w:spacing w:before="60" w:after="60"/>
              <w:ind w:left="58"/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</w:pPr>
            <w:r w:rsidRPr="00ED585A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Networking lunch</w:t>
            </w:r>
            <w:r w:rsidR="008A5661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(standing)</w:t>
            </w:r>
          </w:p>
        </w:tc>
      </w:tr>
      <w:tr w:rsidR="00780383" w:rsidRPr="00B30E8A" w14:paraId="4BC8DB67" w14:textId="77777777" w:rsidTr="00A66F69">
        <w:tc>
          <w:tcPr>
            <w:tcW w:w="9345" w:type="dxa"/>
            <w:gridSpan w:val="2"/>
            <w:shd w:val="clear" w:color="auto" w:fill="4BACC6"/>
          </w:tcPr>
          <w:p w14:paraId="6A0E9075" w14:textId="77777777" w:rsidR="00780383" w:rsidRPr="00D30A30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Session III: Best national practices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of </w:t>
            </w: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the EU member states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D30A3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and in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B30E8A" w:rsidRPr="00B30E8A" w14:paraId="74782D37" w14:textId="77777777" w:rsidTr="00A66F69">
        <w:tc>
          <w:tcPr>
            <w:tcW w:w="1504" w:type="dxa"/>
            <w:vMerge w:val="restart"/>
            <w:shd w:val="clear" w:color="auto" w:fill="auto"/>
          </w:tcPr>
          <w:p w14:paraId="7395E4C4" w14:textId="77777777" w:rsidR="00B30E8A" w:rsidRPr="00780383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76380D" w14:textId="77777777" w:rsidR="00B30E8A" w:rsidRPr="00780383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A512682" w14:textId="77777777" w:rsidR="00B30E8A" w:rsidRPr="00780383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63F36A0" w14:textId="77777777" w:rsidR="00B30E8A" w:rsidRPr="00780383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21F5318" w14:textId="77777777" w:rsidR="00B30E8A" w:rsidRPr="00780383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6C397AF" w14:textId="77777777" w:rsidR="00B30E8A" w:rsidRPr="00E555FA" w:rsidRDefault="00B30E8A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E555FA">
              <w:rPr>
                <w:rFonts w:ascii="Arial" w:eastAsia="Times New Roman" w:hAnsi="Arial" w:cs="Arial"/>
                <w:sz w:val="20"/>
                <w:szCs w:val="20"/>
              </w:rPr>
              <w:t>:45</w:t>
            </w:r>
          </w:p>
        </w:tc>
        <w:tc>
          <w:tcPr>
            <w:tcW w:w="7841" w:type="dxa"/>
            <w:shd w:val="clear" w:color="auto" w:fill="auto"/>
          </w:tcPr>
          <w:p w14:paraId="789EF7DA" w14:textId="59F286D3" w:rsidR="00B30E8A" w:rsidRPr="00DC1BA5" w:rsidRDefault="00B30E8A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Country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experience in funding  start-ups, spin-offs and innovative SMEs</w:t>
            </w:r>
          </w:p>
          <w:p w14:paraId="059759E3" w14:textId="77777777" w:rsidR="00B30E8A" w:rsidRPr="00DC1BA5" w:rsidRDefault="00B30E8A" w:rsidP="001F3698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Speakers for this session will be proposed by the EU and possibly also by </w:t>
            </w:r>
            <w:proofErr w:type="spellStart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partners of </w:t>
            </w:r>
            <w:proofErr w:type="spellStart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PLUS, Panel for </w:t>
            </w:r>
            <w:proofErr w:type="gramStart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R&amp;I</w:t>
            </w:r>
            <w:proofErr w:type="gramEnd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members and may be also by the Commission. </w:t>
            </w:r>
          </w:p>
          <w:p w14:paraId="1A601E54" w14:textId="200D5668" w:rsidR="00B30E8A" w:rsidRPr="00DC1BA5" w:rsidRDefault="00B30E8A" w:rsidP="008A239E">
            <w:pPr>
              <w:spacing w:before="60" w:after="60"/>
              <w:ind w:left="58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Speakers will be requested not only to present a successful scheme but also to analyze specific </w:t>
            </w:r>
            <w:proofErr w:type="gramStart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conditions which</w:t>
            </w:r>
            <w:proofErr w:type="gramEnd"/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, in their view, are needed for its effective implementation in case of a transfer to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another</w:t>
            </w:r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country. </w:t>
            </w:r>
          </w:p>
        </w:tc>
      </w:tr>
      <w:tr w:rsidR="00B30E8A" w:rsidRPr="00B30E8A" w14:paraId="7E59E3ED" w14:textId="77777777" w:rsidTr="00A66F69">
        <w:tc>
          <w:tcPr>
            <w:tcW w:w="1504" w:type="dxa"/>
            <w:vMerge/>
            <w:shd w:val="clear" w:color="auto" w:fill="auto"/>
          </w:tcPr>
          <w:p w14:paraId="416B99BB" w14:textId="77777777" w:rsidR="00B30E8A" w:rsidRPr="00780383" w:rsidRDefault="00B30E8A" w:rsidP="001F3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14:paraId="67CC8190" w14:textId="77777777" w:rsidR="00B30E8A" w:rsidRDefault="00B30E8A" w:rsidP="00CB3BB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Experience from Poland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57F5736C" w14:textId="49DB4ED0" w:rsidR="00B30E8A" w:rsidRPr="00DC1BA5" w:rsidRDefault="00B30E8A" w:rsidP="00B30E8A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Mr.</w:t>
            </w: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F1EF3">
              <w:rPr>
                <w:rFonts w:ascii="Arial" w:hAnsi="Arial" w:cs="Arial"/>
                <w:b/>
                <w:sz w:val="20"/>
                <w:szCs w:val="20"/>
                <w:lang w:val="en-US"/>
              </w:rPr>
              <w:t>Daniel SZCZECHOWSKI</w:t>
            </w:r>
            <w:r w:rsidRPr="006F1EF3">
              <w:rPr>
                <w:rFonts w:ascii="Arial" w:hAnsi="Arial" w:cs="Arial"/>
                <w:sz w:val="20"/>
                <w:szCs w:val="20"/>
                <w:lang w:val="en-US"/>
              </w:rPr>
              <w:t xml:space="preserve">, Department of </w:t>
            </w:r>
            <w:proofErr w:type="spellStart"/>
            <w:r w:rsidRPr="006F1EF3"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6F1EF3">
              <w:rPr>
                <w:rFonts w:ascii="Arial" w:hAnsi="Arial" w:cs="Arial"/>
                <w:sz w:val="20"/>
                <w:szCs w:val="20"/>
                <w:lang w:val="en-US"/>
              </w:rPr>
              <w:t xml:space="preserve"> Supporting Innovation and Development, Ministry of Economic Development of Poland </w:t>
            </w:r>
          </w:p>
        </w:tc>
      </w:tr>
      <w:tr w:rsidR="00B30E8A" w:rsidRPr="00B30E8A" w14:paraId="46280993" w14:textId="77777777" w:rsidTr="00A66F69">
        <w:tc>
          <w:tcPr>
            <w:tcW w:w="1504" w:type="dxa"/>
            <w:vMerge/>
            <w:shd w:val="clear" w:color="auto" w:fill="auto"/>
          </w:tcPr>
          <w:p w14:paraId="5989F84D" w14:textId="2B93647B" w:rsidR="00B30E8A" w:rsidRPr="00DC1BA5" w:rsidRDefault="00B30E8A" w:rsidP="001F3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14:paraId="32A459DB" w14:textId="77777777" w:rsidR="00B30E8A" w:rsidRDefault="00B30E8A" w:rsidP="00DC1BA5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Experience from Lithuania: </w:t>
            </w:r>
          </w:p>
          <w:p w14:paraId="1D078FE5" w14:textId="532551D3" w:rsidR="00B30E8A" w:rsidRPr="00DC1BA5" w:rsidRDefault="00B30E8A" w:rsidP="00B30E8A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Style w:val="ab"/>
                <w:rFonts w:ascii="Arial" w:hAnsi="Arial" w:cs="Arial"/>
                <w:bCs w:val="0"/>
                <w:sz w:val="20"/>
                <w:szCs w:val="20"/>
                <w:lang w:val="en-GB"/>
              </w:rPr>
              <w:t>Mr.</w:t>
            </w:r>
            <w:proofErr w:type="spellEnd"/>
            <w:r>
              <w:rPr>
                <w:rStyle w:val="ab"/>
                <w:rFonts w:ascii="Arial" w:hAnsi="Arial" w:cs="Arial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3BBD">
              <w:rPr>
                <w:rStyle w:val="ab"/>
                <w:rFonts w:ascii="Arial" w:hAnsi="Arial" w:cs="Arial"/>
                <w:bCs w:val="0"/>
                <w:sz w:val="20"/>
                <w:szCs w:val="20"/>
                <w:lang w:val="en-GB"/>
              </w:rPr>
              <w:t>Kęstutis</w:t>
            </w:r>
            <w:proofErr w:type="spellEnd"/>
            <w:r w:rsidRPr="00CB3BBD">
              <w:rPr>
                <w:rStyle w:val="ab"/>
                <w:rFonts w:ascii="Arial" w:hAnsi="Arial" w:cs="Arial"/>
                <w:bCs w:val="0"/>
                <w:sz w:val="20"/>
                <w:szCs w:val="20"/>
                <w:lang w:val="en-GB"/>
              </w:rPr>
              <w:t xml:space="preserve"> ŠETKUS</w:t>
            </w:r>
            <w:r w:rsidRPr="00DC1BA5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, D</w:t>
            </w:r>
            <w:r w:rsidRPr="00DC1BA5">
              <w:rPr>
                <w:rFonts w:ascii="Arial" w:hAnsi="Arial" w:cs="Arial"/>
                <w:sz w:val="20"/>
                <w:szCs w:val="20"/>
                <w:lang w:val="en-GB"/>
              </w:rPr>
              <w:t xml:space="preserve">irector, </w:t>
            </w:r>
            <w:r w:rsidRPr="00DC1BA5">
              <w:rPr>
                <w:rStyle w:val="ab"/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Agency for Science, Innovation and Technology (MITA) (TBC)</w:t>
            </w:r>
          </w:p>
        </w:tc>
      </w:tr>
      <w:tr w:rsidR="00B30E8A" w:rsidRPr="00B30E8A" w14:paraId="28A28A67" w14:textId="77777777" w:rsidTr="00A66F69">
        <w:tc>
          <w:tcPr>
            <w:tcW w:w="1504" w:type="dxa"/>
            <w:vMerge/>
            <w:shd w:val="clear" w:color="auto" w:fill="auto"/>
          </w:tcPr>
          <w:p w14:paraId="09042DE3" w14:textId="77777777" w:rsidR="00B30E8A" w:rsidRPr="00DC1BA5" w:rsidRDefault="00B30E8A" w:rsidP="001F3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14:paraId="087E479B" w14:textId="77777777" w:rsidR="00B30E8A" w:rsidRDefault="00B30E8A" w:rsidP="003A43B6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Experience from Germany: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0611D02" w14:textId="59C0EEDB" w:rsidR="00B30E8A" w:rsidRPr="003A43B6" w:rsidRDefault="00B30E8A" w:rsidP="003A43B6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3B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Ms. </w:t>
            </w:r>
            <w:proofErr w:type="spellStart"/>
            <w:r w:rsidRPr="00CB3B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Maiia</w:t>
            </w:r>
            <w:proofErr w:type="spellEnd"/>
            <w:r w:rsidRPr="00CB3BB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DEUTSCHMANN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3A43B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Research Center </w:t>
            </w:r>
            <w:proofErr w:type="spellStart"/>
            <w:r w:rsidRPr="003A43B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Jülich</w:t>
            </w:r>
            <w:proofErr w:type="spellEnd"/>
            <w:r w:rsidRPr="003A43B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GmbH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, D</w:t>
            </w:r>
            <w:r w:rsidRPr="003A43B6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epartment of “Start-up, Transfer and Innovation Support”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(EXIST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B30E8A" w:rsidRPr="00B30E8A" w14:paraId="5953741A" w14:textId="77777777" w:rsidTr="00B30E8A">
        <w:trPr>
          <w:trHeight w:val="383"/>
        </w:trPr>
        <w:tc>
          <w:tcPr>
            <w:tcW w:w="1504" w:type="dxa"/>
            <w:vMerge/>
            <w:shd w:val="clear" w:color="auto" w:fill="auto"/>
          </w:tcPr>
          <w:p w14:paraId="7EA45F7E" w14:textId="77777777" w:rsidR="00B30E8A" w:rsidRPr="00327CD7" w:rsidRDefault="00B30E8A" w:rsidP="001F3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14:paraId="1F4E1C30" w14:textId="77777777" w:rsidR="00B30E8A" w:rsidRDefault="00B30E8A" w:rsidP="00CB3BBD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Experience from France: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2F05758" w14:textId="129C12A4" w:rsidR="00B30E8A" w:rsidRPr="003A43B6" w:rsidRDefault="00B30E8A" w:rsidP="00CB3BBD">
            <w:pPr>
              <w:spacing w:before="60" w:after="60"/>
              <w:ind w:left="58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66F6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Mrs. Sylvie COGNEAU</w:t>
            </w:r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6F6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Bpifrance</w:t>
            </w:r>
            <w:proofErr w:type="spellEnd"/>
          </w:p>
        </w:tc>
      </w:tr>
      <w:tr w:rsidR="00B30E8A" w:rsidRPr="00B30E8A" w14:paraId="710B9DF5" w14:textId="77777777" w:rsidTr="00A66F69">
        <w:trPr>
          <w:trHeight w:val="382"/>
        </w:trPr>
        <w:tc>
          <w:tcPr>
            <w:tcW w:w="1504" w:type="dxa"/>
            <w:vMerge/>
            <w:shd w:val="clear" w:color="auto" w:fill="auto"/>
          </w:tcPr>
          <w:p w14:paraId="75595067" w14:textId="77777777" w:rsidR="00B30E8A" w:rsidRPr="00327CD7" w:rsidRDefault="00B30E8A" w:rsidP="001F3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41" w:type="dxa"/>
            <w:shd w:val="clear" w:color="auto" w:fill="auto"/>
          </w:tcPr>
          <w:p w14:paraId="7E6E85B0" w14:textId="56F32A75" w:rsidR="00B30E8A" w:rsidRDefault="00B30E8A" w:rsidP="00CB3BBD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Experience from Austria: </w:t>
            </w:r>
            <w:r w:rsidRPr="00B30E8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TBC</w:t>
            </w:r>
          </w:p>
        </w:tc>
      </w:tr>
      <w:tr w:rsidR="00780383" w:rsidRPr="006A0A4D" w14:paraId="1BDD004B" w14:textId="77777777" w:rsidTr="00A66F69">
        <w:tc>
          <w:tcPr>
            <w:tcW w:w="1504" w:type="dxa"/>
            <w:shd w:val="clear" w:color="auto" w:fill="auto"/>
          </w:tcPr>
          <w:p w14:paraId="7199FEEF" w14:textId="77777777" w:rsidR="00780383" w:rsidRPr="00E555FA" w:rsidRDefault="00780383" w:rsidP="001F3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15:45 - 16.15</w:t>
            </w:r>
          </w:p>
        </w:tc>
        <w:tc>
          <w:tcPr>
            <w:tcW w:w="7841" w:type="dxa"/>
            <w:shd w:val="clear" w:color="auto" w:fill="auto"/>
          </w:tcPr>
          <w:p w14:paraId="3BD60079" w14:textId="77777777" w:rsidR="00780383" w:rsidRPr="00DC1BA5" w:rsidRDefault="00780383" w:rsidP="001F3698">
            <w:pPr>
              <w:spacing w:before="60" w:after="60"/>
              <w:ind w:left="58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C1BA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Coffee Break</w:t>
            </w:r>
          </w:p>
        </w:tc>
      </w:tr>
      <w:tr w:rsidR="00780383" w:rsidRPr="00B30E8A" w14:paraId="0DF0AD7D" w14:textId="77777777" w:rsidTr="00A66F69">
        <w:tc>
          <w:tcPr>
            <w:tcW w:w="9345" w:type="dxa"/>
            <w:gridSpan w:val="2"/>
            <w:shd w:val="clear" w:color="auto" w:fill="4BACC6"/>
          </w:tcPr>
          <w:p w14:paraId="08610B06" w14:textId="77777777" w:rsidR="00780383" w:rsidRPr="00E61EEA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E61EEA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 xml:space="preserve">Session IV: How to better use the EU and national best practices in the </w:t>
            </w:r>
            <w:proofErr w:type="spellStart"/>
            <w:r w:rsidRPr="00E61EEA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EaP</w:t>
            </w:r>
            <w:proofErr w:type="spellEnd"/>
            <w:r w:rsidRPr="00E61EEA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 xml:space="preserve"> countries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?</w:t>
            </w:r>
          </w:p>
        </w:tc>
      </w:tr>
      <w:tr w:rsidR="00780383" w:rsidRPr="00B30E8A" w14:paraId="3B595C2D" w14:textId="77777777" w:rsidTr="00A66F69">
        <w:tc>
          <w:tcPr>
            <w:tcW w:w="1504" w:type="dxa"/>
            <w:shd w:val="clear" w:color="auto" w:fill="auto"/>
            <w:vAlign w:val="center"/>
          </w:tcPr>
          <w:p w14:paraId="653C52C0" w14:textId="77777777" w:rsidR="00780383" w:rsidRPr="0021270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16</w:t>
            </w:r>
            <w:r w:rsidRPr="00212703">
              <w:rPr>
                <w:rFonts w:ascii="Arial" w:eastAsia="Times New Roman" w:hAnsi="Arial"/>
                <w:sz w:val="20"/>
                <w:szCs w:val="20"/>
                <w:lang w:val="en-US"/>
              </w:rPr>
              <w:t>: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15 -</w:t>
            </w:r>
            <w:r w:rsidRPr="00212703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17</w:t>
            </w:r>
            <w:r w:rsidRPr="00212703">
              <w:rPr>
                <w:rFonts w:ascii="Arial" w:eastAsia="Times New Roman" w:hAnsi="Arial"/>
                <w:sz w:val="20"/>
                <w:szCs w:val="20"/>
                <w:lang w:val="en-US"/>
              </w:rPr>
              <w:t>:</w:t>
            </w:r>
            <w:r w:rsidRPr="006A0A4D">
              <w:rPr>
                <w:rFonts w:ascii="Arial" w:eastAsia="Times New Roman" w:hAnsi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563F6E62" w14:textId="77777777" w:rsidR="00780383" w:rsidRPr="006A0A4D" w:rsidRDefault="00780383" w:rsidP="001F3698">
            <w:pPr>
              <w:spacing w:before="60" w:after="60"/>
              <w:ind w:left="58"/>
              <w:rPr>
                <w:rFonts w:ascii="Arial" w:eastAsia="Times New Roman" w:hAnsi="Arial"/>
                <w:b/>
                <w:sz w:val="6"/>
                <w:szCs w:val="20"/>
                <w:lang w:val="en-US"/>
              </w:rPr>
            </w:pPr>
          </w:p>
          <w:p w14:paraId="594376C5" w14:textId="77777777" w:rsidR="008A5661" w:rsidRDefault="008A5661" w:rsidP="001F3698">
            <w:pPr>
              <w:spacing w:before="60" w:after="60"/>
              <w:ind w:left="58" w:right="2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Mixed p</w:t>
            </w:r>
            <w:r w:rsidR="00780383" w:rsidRPr="007803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anel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with participation of the audience </w:t>
            </w:r>
          </w:p>
          <w:p w14:paraId="5A7A8F40" w14:textId="0C304D72" w:rsidR="00780383" w:rsidRPr="006A0A4D" w:rsidRDefault="00780383" w:rsidP="001F3698">
            <w:pPr>
              <w:spacing w:before="60" w:after="60"/>
              <w:ind w:left="58" w:right="211"/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</w:pPr>
            <w:r w:rsidRPr="002F2889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Discussion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 xml:space="preserve"> along the pre-defined questions</w:t>
            </w:r>
            <w:r w:rsidRPr="006A0A4D"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AD66870" w14:textId="77777777" w:rsidR="00780383" w:rsidRPr="006A0A4D" w:rsidRDefault="00780383" w:rsidP="001F3698">
            <w:pPr>
              <w:spacing w:before="60" w:after="60"/>
              <w:ind w:left="58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6A0A4D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Moderator: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TBC</w:t>
            </w:r>
          </w:p>
          <w:p w14:paraId="7E715086" w14:textId="49B09F79" w:rsidR="00780383" w:rsidRPr="00166588" w:rsidRDefault="00780383" w:rsidP="001F3698">
            <w:pPr>
              <w:spacing w:before="60" w:after="60"/>
              <w:ind w:left="81"/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</w:pPr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The goal of the discussion is to exchange views on a possibility of transferring the effective financial instruments of funding the innovative business to the </w:t>
            </w:r>
            <w:proofErr w:type="spellStart"/>
            <w:r w:rsidR="008A239E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="008A239E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</w:t>
            </w:r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countries</w:t>
            </w:r>
            <w:bookmarkStart w:id="0" w:name="_GoBack"/>
            <w:bookmarkEnd w:id="0"/>
            <w:r w:rsidR="008A239E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, as well as on</w:t>
            </w:r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whether the existing EC mechanisms </w:t>
            </w:r>
            <w:r w:rsidR="008A239E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for supporting the</w:t>
            </w:r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EaP</w:t>
            </w:r>
            <w:proofErr w:type="spellEnd"/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countries </w:t>
            </w:r>
            <w:proofErr w:type="gramStart"/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>could be used</w:t>
            </w:r>
            <w:proofErr w:type="gramEnd"/>
            <w:r w:rsidRPr="00166588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for that</w:t>
            </w:r>
            <w:r w:rsidR="008A239E">
              <w:rPr>
                <w:rFonts w:ascii="Arial" w:eastAsia="Times New Roman" w:hAnsi="Arial"/>
                <w:i/>
                <w:sz w:val="20"/>
                <w:szCs w:val="20"/>
                <w:lang w:val="en-US"/>
              </w:rPr>
              <w:t xml:space="preserve"> transfer. </w:t>
            </w:r>
          </w:p>
          <w:p w14:paraId="5C2B1B97" w14:textId="77777777" w:rsidR="00780383" w:rsidRPr="00166588" w:rsidRDefault="00780383" w:rsidP="001F3698">
            <w:pPr>
              <w:spacing w:before="60" w:after="60"/>
              <w:ind w:left="58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66588">
              <w:rPr>
                <w:rFonts w:ascii="Arial" w:hAnsi="Arial" w:cs="Arial"/>
                <w:i/>
                <w:sz w:val="20"/>
                <w:szCs w:val="20"/>
              </w:rPr>
              <w:t>Participants</w:t>
            </w:r>
            <w:proofErr w:type="spellEnd"/>
            <w:r w:rsidRPr="0016658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2B6B14EA" w14:textId="148FDDC8" w:rsidR="00780383" w:rsidRDefault="008A239E" w:rsidP="00576D8B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A239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Mixed panel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of </w:t>
            </w:r>
            <w:r w:rsidR="00780383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experts from the </w:t>
            </w:r>
            <w:proofErr w:type="spellStart"/>
            <w:r w:rsidR="00780383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>EaP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780383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>EU countries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(authorities, intermediary organizations, beneficiaries)</w:t>
            </w:r>
            <w:r w:rsidR="00780383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Commission</w:t>
            </w:r>
            <w:r w:rsidR="008A5661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; </w:t>
            </w:r>
            <w:r w:rsid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>short</w:t>
            </w:r>
            <w:r w:rsidR="00780383" w:rsidRP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interventions in  line with the proposed questions</w:t>
            </w:r>
            <w:r w:rsidR="008A5661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14:paraId="0E770B50" w14:textId="411C34E6" w:rsidR="008A5661" w:rsidRPr="008A5661" w:rsidRDefault="008A5661" w:rsidP="00576D8B">
            <w:pPr>
              <w:numPr>
                <w:ilvl w:val="0"/>
                <w:numId w:val="3"/>
              </w:numPr>
              <w:spacing w:before="60" w:after="6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participants interested to contribute to discussion</w:t>
            </w:r>
          </w:p>
          <w:p w14:paraId="460E1765" w14:textId="62F84CE5" w:rsidR="00780383" w:rsidRPr="00B3168C" w:rsidRDefault="00D86556" w:rsidP="001F3698">
            <w:pPr>
              <w:spacing w:before="60" w:after="60"/>
              <w:ind w:left="81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val="en-US"/>
              </w:rPr>
              <w:t>Tentative</w:t>
            </w:r>
            <w:r w:rsidR="00780383" w:rsidRPr="00B3168C">
              <w:rPr>
                <w:rFonts w:ascii="Arial" w:eastAsia="Times New Roman" w:hAnsi="Arial"/>
                <w:b/>
                <w:sz w:val="20"/>
                <w:szCs w:val="20"/>
              </w:rPr>
              <w:t xml:space="preserve"> </w:t>
            </w:r>
            <w:proofErr w:type="spellStart"/>
            <w:r w:rsidR="00780383" w:rsidRPr="00B3168C">
              <w:rPr>
                <w:rFonts w:ascii="Arial" w:eastAsia="Times New Roman" w:hAnsi="Arial"/>
                <w:b/>
                <w:sz w:val="20"/>
                <w:szCs w:val="20"/>
              </w:rPr>
              <w:t>questions</w:t>
            </w:r>
            <w:proofErr w:type="spellEnd"/>
            <w:r w:rsidR="00780383" w:rsidRPr="00B3168C">
              <w:rPr>
                <w:rFonts w:ascii="Arial" w:eastAsia="Times New Roman" w:hAnsi="Arial"/>
                <w:b/>
                <w:sz w:val="20"/>
                <w:szCs w:val="20"/>
              </w:rPr>
              <w:t>:</w:t>
            </w:r>
          </w:p>
          <w:p w14:paraId="24CA74F1" w14:textId="21ADDC1D" w:rsidR="0065321C" w:rsidRDefault="0065321C" w:rsidP="0078038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Which are the most pressing needs in terms of early stage financing of innovative companies in the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EaP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countries?</w:t>
            </w:r>
          </w:p>
          <w:p w14:paraId="25E207BF" w14:textId="609AEFC3" w:rsidR="0065321C" w:rsidRDefault="0065321C" w:rsidP="0078038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 xml:space="preserve">Which of the existing EC mechanisms of support for </w:t>
            </w:r>
            <w:proofErr w:type="spellStart"/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EaP</w:t>
            </w:r>
            <w:proofErr w:type="spellEnd"/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countries </w:t>
            </w:r>
            <w:proofErr w:type="gramStart"/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could be used</w:t>
            </w:r>
            <w:proofErr w:type="gramEnd"/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for adapting to </w:t>
            </w: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the best EU/EU MS practices and how?</w:t>
            </w:r>
          </w:p>
          <w:p w14:paraId="099A9E60" w14:textId="001E0439" w:rsidR="00780383" w:rsidRPr="00D86556" w:rsidRDefault="00780383" w:rsidP="00D86556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How to boost participation of </w:t>
            </w:r>
            <w:proofErr w:type="spellStart"/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>EaP</w:t>
            </w:r>
            <w:proofErr w:type="spellEnd"/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SMEs in H2020?</w:t>
            </w:r>
          </w:p>
          <w:p w14:paraId="0BBA8A5E" w14:textId="08C5F182" w:rsidR="00780383" w:rsidRPr="00780383" w:rsidRDefault="00780383" w:rsidP="00780383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Are there any </w:t>
            </w:r>
            <w:r w:rsidR="0065321C">
              <w:rPr>
                <w:rFonts w:ascii="Arial" w:eastAsia="Times New Roman" w:hAnsi="Arial"/>
                <w:sz w:val="20"/>
                <w:szCs w:val="20"/>
                <w:lang w:val="en-US"/>
              </w:rPr>
              <w:t>recom</w:t>
            </w:r>
            <w:r w:rsidR="00D86556">
              <w:rPr>
                <w:rFonts w:ascii="Arial" w:eastAsia="Times New Roman" w:hAnsi="Arial"/>
                <w:sz w:val="20"/>
                <w:szCs w:val="20"/>
                <w:lang w:val="en-US"/>
              </w:rPr>
              <w:t>m</w:t>
            </w:r>
            <w:r w:rsidR="0065321C">
              <w:rPr>
                <w:rFonts w:ascii="Arial" w:eastAsia="Times New Roman" w:hAnsi="Arial"/>
                <w:sz w:val="20"/>
                <w:szCs w:val="20"/>
                <w:lang w:val="en-US"/>
              </w:rPr>
              <w:t>e</w:t>
            </w:r>
            <w:r w:rsidR="00D86556">
              <w:rPr>
                <w:rFonts w:ascii="Arial" w:eastAsia="Times New Roman" w:hAnsi="Arial"/>
                <w:sz w:val="20"/>
                <w:szCs w:val="20"/>
                <w:lang w:val="en-US"/>
              </w:rPr>
              <w:t>n</w:t>
            </w:r>
            <w:r w:rsidR="0065321C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dations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that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could be </w:t>
            </w:r>
            <w:r w:rsidR="0065321C">
              <w:rPr>
                <w:rFonts w:ascii="Arial" w:eastAsia="Times New Roman" w:hAnsi="Arial"/>
                <w:sz w:val="20"/>
                <w:szCs w:val="20"/>
                <w:lang w:val="en-US"/>
              </w:rPr>
              <w:t>addressed</w:t>
            </w:r>
            <w:proofErr w:type="gramEnd"/>
            <w:r w:rsidR="0065321C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t>at regional level?</w:t>
            </w:r>
          </w:p>
          <w:p w14:paraId="60E48F46" w14:textId="1AC5FA04" w:rsidR="00780383" w:rsidRPr="00D86556" w:rsidRDefault="00780383" w:rsidP="00D86556">
            <w:pPr>
              <w:numPr>
                <w:ilvl w:val="0"/>
                <w:numId w:val="4"/>
              </w:numPr>
              <w:spacing w:before="60" w:after="60" w:line="276" w:lineRule="auto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Could the </w:t>
            </w:r>
            <w:proofErr w:type="spellStart"/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>EaP</w:t>
            </w:r>
            <w:proofErr w:type="spellEnd"/>
            <w:r w:rsidRPr="00780383">
              <w:rPr>
                <w:rFonts w:ascii="Arial" w:eastAsia="Times New Roman" w:hAnsi="Arial"/>
                <w:sz w:val="20"/>
                <w:szCs w:val="20"/>
                <w:lang w:val="en-US"/>
              </w:rPr>
              <w:t xml:space="preserve"> Plus instruments be of help?</w:t>
            </w:r>
          </w:p>
        </w:tc>
      </w:tr>
      <w:tr w:rsidR="00780383" w:rsidRPr="006A0A4D" w14:paraId="480F7769" w14:textId="77777777" w:rsidTr="00A66F69">
        <w:tc>
          <w:tcPr>
            <w:tcW w:w="1504" w:type="dxa"/>
            <w:shd w:val="clear" w:color="auto" w:fill="auto"/>
            <w:vAlign w:val="center"/>
          </w:tcPr>
          <w:p w14:paraId="6E320BD4" w14:textId="07F9B503" w:rsidR="00780383" w:rsidRDefault="00780383" w:rsidP="001F3698">
            <w:pPr>
              <w:spacing w:before="60" w:after="60"/>
              <w:ind w:left="58"/>
              <w:jc w:val="center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val="en-US"/>
              </w:rPr>
              <w:lastRenderedPageBreak/>
              <w:t>17:15 – 17:30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10FCA9EC" w14:textId="77777777" w:rsidR="00780383" w:rsidRPr="00B3168C" w:rsidRDefault="00780383" w:rsidP="00780383">
            <w:pPr>
              <w:spacing w:before="60" w:after="60"/>
              <w:ind w:left="58"/>
              <w:rPr>
                <w:rFonts w:ascii="Arial" w:eastAsia="Times New Roman" w:hAnsi="Arial"/>
                <w:sz w:val="20"/>
                <w:szCs w:val="20"/>
                <w:lang w:val="en-US"/>
              </w:rPr>
            </w:pPr>
            <w:r w:rsidRPr="00B3168C">
              <w:rPr>
                <w:rFonts w:ascii="Arial" w:eastAsia="Times New Roman" w:hAnsi="Arial"/>
                <w:sz w:val="20"/>
                <w:szCs w:val="20"/>
                <w:lang w:val="en-US"/>
              </w:rPr>
              <w:t>Wrap-up and closure</w:t>
            </w:r>
          </w:p>
        </w:tc>
      </w:tr>
    </w:tbl>
    <w:p w14:paraId="1464C539" w14:textId="77777777" w:rsidR="00780383" w:rsidRPr="00212703" w:rsidRDefault="00780383" w:rsidP="00780383">
      <w:pPr>
        <w:spacing w:before="60" w:after="60"/>
        <w:ind w:left="58"/>
        <w:rPr>
          <w:rFonts w:ascii="Arial" w:eastAsia="Times New Roman" w:hAnsi="Arial"/>
          <w:sz w:val="20"/>
          <w:szCs w:val="20"/>
          <w:lang w:val="en-US"/>
        </w:rPr>
      </w:pPr>
    </w:p>
    <w:p w14:paraId="78EED985" w14:textId="77777777" w:rsidR="00780383" w:rsidRDefault="00780383"/>
    <w:p w14:paraId="7E1BBDE5" w14:textId="77777777" w:rsidR="00780383" w:rsidRDefault="00780383"/>
    <w:p w14:paraId="095100B1" w14:textId="77777777" w:rsidR="00780383" w:rsidRDefault="00780383"/>
    <w:p w14:paraId="03943B94" w14:textId="77777777" w:rsidR="00780383" w:rsidRDefault="00780383"/>
    <w:sectPr w:rsidR="0078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057"/>
    <w:multiLevelType w:val="hybridMultilevel"/>
    <w:tmpl w:val="07DC0492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BBE0DF5"/>
    <w:multiLevelType w:val="hybridMultilevel"/>
    <w:tmpl w:val="687A8284"/>
    <w:lvl w:ilvl="0" w:tplc="4802F19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0D87B4A"/>
    <w:multiLevelType w:val="hybridMultilevel"/>
    <w:tmpl w:val="2870BC8E"/>
    <w:lvl w:ilvl="0" w:tplc="62BE9A8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C7A617F"/>
    <w:multiLevelType w:val="hybridMultilevel"/>
    <w:tmpl w:val="7E504E50"/>
    <w:lvl w:ilvl="0" w:tplc="4802F19A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73920164"/>
    <w:multiLevelType w:val="hybridMultilevel"/>
    <w:tmpl w:val="F33AA924"/>
    <w:lvl w:ilvl="0" w:tplc="4802F19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80383"/>
    <w:rsid w:val="00026356"/>
    <w:rsid w:val="0004334D"/>
    <w:rsid w:val="00327CD7"/>
    <w:rsid w:val="003800F4"/>
    <w:rsid w:val="003A43B6"/>
    <w:rsid w:val="00636B88"/>
    <w:rsid w:val="0065321C"/>
    <w:rsid w:val="00780383"/>
    <w:rsid w:val="007C4E01"/>
    <w:rsid w:val="00825D53"/>
    <w:rsid w:val="008A239E"/>
    <w:rsid w:val="008A5661"/>
    <w:rsid w:val="008F56CE"/>
    <w:rsid w:val="009B42CD"/>
    <w:rsid w:val="00A66F69"/>
    <w:rsid w:val="00AE55A5"/>
    <w:rsid w:val="00B30E8A"/>
    <w:rsid w:val="00BF7DC7"/>
    <w:rsid w:val="00CB3BBD"/>
    <w:rsid w:val="00CC1D41"/>
    <w:rsid w:val="00D86556"/>
    <w:rsid w:val="00DC1BA5"/>
    <w:rsid w:val="00E608E6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D4D3"/>
  <w15:docId w15:val="{0CBE2237-4C06-4246-AC5F-98C72637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78038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383"/>
    <w:pPr>
      <w:spacing w:after="200" w:line="276" w:lineRule="auto"/>
    </w:pPr>
    <w:rPr>
      <w:rFonts w:ascii="Calibri" w:eastAsia="Calibri" w:hAnsi="Calibri" w:cs="Times New Roman"/>
      <w:sz w:val="20"/>
      <w:szCs w:val="20"/>
      <w:lang w:val="de-AT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383"/>
    <w:rPr>
      <w:rFonts w:ascii="Calibri" w:eastAsia="Calibri" w:hAnsi="Calibri" w:cs="Times New Roman"/>
      <w:sz w:val="20"/>
      <w:szCs w:val="20"/>
      <w:lang w:val="de-AT"/>
    </w:rPr>
  </w:style>
  <w:style w:type="paragraph" w:styleId="a7">
    <w:name w:val="Balloon Text"/>
    <w:basedOn w:val="a"/>
    <w:link w:val="a8"/>
    <w:uiPriority w:val="99"/>
    <w:semiHidden/>
    <w:unhideWhenUsed/>
    <w:rsid w:val="0078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03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803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1BA5"/>
    <w:rPr>
      <w:color w:val="0000FF"/>
      <w:u w:val="single"/>
    </w:rPr>
  </w:style>
  <w:style w:type="character" w:styleId="ab">
    <w:name w:val="Strong"/>
    <w:basedOn w:val="a0"/>
    <w:uiPriority w:val="22"/>
    <w:qFormat/>
    <w:rsid w:val="00DC1BA5"/>
    <w:rPr>
      <w:b/>
      <w:bCs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8A5661"/>
    <w:pPr>
      <w:spacing w:after="160"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8A5661"/>
    <w:rPr>
      <w:rFonts w:ascii="Calibri" w:eastAsia="Calibri" w:hAnsi="Calibri" w:cs="Times New Roman"/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8</cp:revision>
  <cp:lastPrinted>2017-06-15T12:50:00Z</cp:lastPrinted>
  <dcterms:created xsi:type="dcterms:W3CDTF">2017-08-14T10:08:00Z</dcterms:created>
  <dcterms:modified xsi:type="dcterms:W3CDTF">2017-08-25T11:42:00Z</dcterms:modified>
</cp:coreProperties>
</file>